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57"/>
        <w:tblOverlap w:val="never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6139"/>
        <w:gridCol w:w="1439"/>
        <w:gridCol w:w="1799"/>
        <w:gridCol w:w="648"/>
      </w:tblGrid>
      <w:tr w:rsidR="00434A86" w:rsidTr="00EB7E34">
        <w:trPr>
          <w:trHeight w:val="203"/>
        </w:trPr>
        <w:tc>
          <w:tcPr>
            <w:tcW w:w="102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0E6" w:rsidRDefault="006130E6" w:rsidP="006130E6">
            <w:pPr>
              <w:shd w:val="clear" w:color="auto" w:fill="FFFFFF"/>
              <w:ind w:left="144" w:right="144"/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117775FC" wp14:editId="2EF5F1F4">
                  <wp:extent cx="212153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noProof/>
              </w:rPr>
              <w:t xml:space="preserve">                                                                                                 </w:t>
            </w:r>
            <w:r>
              <w:rPr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2C4FFA54" wp14:editId="13433672">
                  <wp:extent cx="1552575" cy="862330"/>
                  <wp:effectExtent l="0" t="0" r="9525" b="0"/>
                  <wp:docPr id="3" name="Picture 3" descr="2010 NEA RetiredNewLogo Of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 NEA RetiredNewLogo Of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A86" w:rsidRDefault="00A54DDF" w:rsidP="006130E6">
            <w:pPr>
              <w:shd w:val="clear" w:color="auto" w:fill="FFFFFF"/>
              <w:ind w:left="144" w:right="144"/>
              <w:jc w:val="center"/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</w:rPr>
              <w:t>2020-21</w:t>
            </w:r>
            <w:r w:rsidR="000D2890">
              <w:rPr>
                <w:b/>
                <w:smallCaps/>
                <w:noProof/>
              </w:rPr>
              <w:t xml:space="preserve"> </w:t>
            </w:r>
            <w:r w:rsidR="005079EF">
              <w:rPr>
                <w:b/>
                <w:smallCaps/>
                <w:noProof/>
              </w:rPr>
              <w:t xml:space="preserve"> R</w:t>
            </w:r>
            <w:r w:rsidR="00434A86">
              <w:rPr>
                <w:b/>
                <w:smallCaps/>
                <w:noProof/>
              </w:rPr>
              <w:t>etired Organizing grants budget detail sheet</w:t>
            </w:r>
          </w:p>
        </w:tc>
      </w:tr>
      <w:tr w:rsidR="00434A86" w:rsidTr="00EB7E34">
        <w:trPr>
          <w:trHeight w:val="353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4A86" w:rsidRDefault="00434A86" w:rsidP="002113F8">
            <w:pPr>
              <w:ind w:left="144" w:right="-144"/>
              <w:rPr>
                <w:b/>
                <w:smallCaps/>
                <w:noProof/>
              </w:rPr>
            </w:pPr>
          </w:p>
        </w:tc>
      </w:tr>
      <w:tr w:rsidR="00434A86" w:rsidTr="00EB7E34">
        <w:trPr>
          <w:trHeight w:val="203"/>
        </w:trPr>
        <w:tc>
          <w:tcPr>
            <w:tcW w:w="102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4A86" w:rsidRDefault="00434A86" w:rsidP="002113F8">
            <w:pPr>
              <w:shd w:val="clear" w:color="auto" w:fill="FFFFFF"/>
              <w:spacing w:before="200" w:after="200"/>
              <w:ind w:left="144" w:right="144"/>
              <w:rPr>
                <w:b/>
                <w:smallCaps/>
                <w:noProof/>
                <w:sz w:val="24"/>
                <w:szCs w:val="24"/>
              </w:rPr>
            </w:pPr>
            <w:r>
              <w:rPr>
                <w:b/>
                <w:smallCaps/>
                <w:noProof/>
                <w:sz w:val="24"/>
                <w:szCs w:val="24"/>
              </w:rPr>
              <w:t>Budget</w:t>
            </w:r>
          </w:p>
        </w:tc>
      </w:tr>
      <w:tr w:rsidR="00434A86" w:rsidTr="00EB7E34">
        <w:trPr>
          <w:trHeight w:val="7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  <w:sz w:val="24"/>
              </w:rPr>
              <w:t xml:space="preserve">Description of Purchases/Expenditures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</w:rPr>
              <w:t>Amount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  <w:r>
              <w:rPr>
                <w:smallCaps/>
                <w:noProof/>
              </w:rPr>
              <w:t>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200"/>
              <w:rPr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rPr>
                <w:b/>
                <w:i/>
                <w:smallCaps/>
                <w:noProof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4A86" w:rsidRDefault="00434A86" w:rsidP="002113F8">
            <w:pPr>
              <w:spacing w:before="36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Subtotal: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rPr>
                <w:b/>
                <w:i/>
                <w:smallCaps/>
                <w:noProof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360"/>
              <w:rPr>
                <w:b/>
                <w:i/>
                <w:smallCaps/>
                <w:noProof/>
              </w:rPr>
            </w:pPr>
            <w:r>
              <w:rPr>
                <w:b/>
                <w:i/>
                <w:smallCaps/>
                <w:noProof/>
              </w:rPr>
              <w:t>$</w:t>
            </w:r>
            <w:r>
              <w:rPr>
                <w:b/>
                <w:i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noProof/>
              </w:rPr>
              <w:instrText xml:space="preserve"> FORMTEXT </w:instrText>
            </w:r>
            <w:r>
              <w:rPr>
                <w:b/>
                <w:i/>
                <w:noProof/>
              </w:rPr>
            </w:r>
            <w:r>
              <w:rPr>
                <w:b/>
                <w:i/>
                <w:noProof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360"/>
              <w:rPr>
                <w:b/>
                <w:i/>
                <w:smallCaps/>
                <w:noProof/>
              </w:rPr>
            </w:pPr>
          </w:p>
        </w:tc>
      </w:tr>
      <w:tr w:rsidR="00434A86" w:rsidTr="00EB7E34">
        <w:trPr>
          <w:trHeight w:val="458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A86" w:rsidRDefault="00434A86" w:rsidP="002113F8">
            <w:pPr>
              <w:spacing w:before="360"/>
              <w:rPr>
                <w:noProof/>
              </w:rPr>
            </w:pPr>
            <w:r>
              <w:rPr>
                <w:b/>
                <w:smallCaps/>
                <w:noProof/>
                <w:sz w:val="24"/>
              </w:rPr>
              <w:t>Other Funding Sources</w:t>
            </w:r>
            <w:r>
              <w:rPr>
                <w:b/>
                <w:noProof/>
                <w:sz w:val="24"/>
              </w:rPr>
              <w:t xml:space="preserve"> </w:t>
            </w:r>
            <w:r>
              <w:rPr>
                <w:noProof/>
              </w:rPr>
              <w:t>(to be subtracted from subtotal)</w:t>
            </w:r>
            <w:r>
              <w:rPr>
                <w:b/>
                <w:noProof/>
              </w:rPr>
              <w:t>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360"/>
              <w:rPr>
                <w:smallCaps/>
                <w:noProof/>
              </w:rPr>
            </w:pPr>
            <w:r>
              <w:rPr>
                <w:smallCaps/>
                <w:noProof/>
              </w:rPr>
              <w:t>($</w:t>
            </w: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</w:tc>
      </w:tr>
      <w:tr w:rsidR="00434A86" w:rsidTr="00EB7E34">
        <w:trPr>
          <w:trHeight w:val="443"/>
        </w:trPr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</w:tc>
        <w:tc>
          <w:tcPr>
            <w:tcW w:w="6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A86" w:rsidRPr="00450B3C" w:rsidRDefault="00434A86" w:rsidP="002113F8">
            <w:pPr>
              <w:spacing w:after="48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(</w:t>
            </w:r>
            <w:r w:rsidRPr="00450B3C">
              <w:rPr>
                <w:rFonts w:asciiTheme="minorHAnsi" w:eastAsia="Times New Roman" w:hAnsiTheme="minorHAnsi"/>
                <w:sz w:val="24"/>
                <w:szCs w:val="24"/>
              </w:rPr>
              <w:t xml:space="preserve">Project planners should seek matching funds and/or in kind contributions from the State Affiliate, and/or public and private agencies. </w:t>
            </w:r>
            <w:r w:rsidRPr="00450B3C">
              <w:rPr>
                <w:rFonts w:asciiTheme="minorHAnsi" w:eastAsia="Times New Roman" w:hAnsiTheme="minorHAnsi"/>
                <w:b/>
                <w:sz w:val="24"/>
                <w:szCs w:val="24"/>
              </w:rPr>
              <w:t>All grants require a</w:t>
            </w:r>
            <w:r w:rsidR="000170BC">
              <w:rPr>
                <w:rFonts w:asciiTheme="minorHAnsi" w:eastAsia="Times New Roman" w:hAnsiTheme="minorHAnsi"/>
                <w:b/>
                <w:sz w:val="24"/>
                <w:szCs w:val="24"/>
              </w:rPr>
              <w:t>t least a</w:t>
            </w:r>
            <w:r w:rsidR="000D2890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2</w:t>
            </w:r>
            <w:r w:rsidRPr="00450B3C">
              <w:rPr>
                <w:rFonts w:asciiTheme="minorHAnsi" w:eastAsia="Times New Roman" w:hAnsiTheme="minorHAnsi"/>
                <w:b/>
                <w:sz w:val="24"/>
                <w:szCs w:val="24"/>
              </w:rPr>
              <w:t>0% match from the state affiliate or other sources.</w:t>
            </w:r>
            <w:r w:rsidR="000170B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  <w:r w:rsidRPr="00450B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Failure to obtain a</w:t>
            </w:r>
            <w:r w:rsidR="000170BC">
              <w:rPr>
                <w:rFonts w:asciiTheme="minorHAnsi" w:eastAsia="Times New Roman" w:hAnsiTheme="minorHAnsi"/>
                <w:b/>
                <w:sz w:val="24"/>
                <w:szCs w:val="24"/>
              </w:rPr>
              <w:t>t least a</w:t>
            </w:r>
            <w:r w:rsidR="000D2890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2</w:t>
            </w:r>
            <w:r w:rsidRPr="00450B3C">
              <w:rPr>
                <w:rFonts w:asciiTheme="minorHAnsi" w:eastAsia="Times New Roman" w:hAnsiTheme="minorHAnsi"/>
                <w:b/>
                <w:sz w:val="24"/>
                <w:szCs w:val="24"/>
              </w:rPr>
              <w:t>0% match or in kind contribution will result in a reduction from the grant amount requested.</w:t>
            </w:r>
            <w:r w:rsidRPr="00450B3C">
              <w:rPr>
                <w:rFonts w:asciiTheme="minorHAnsi" w:eastAsia="Times New Roman" w:hAnsiTheme="minorHAnsi"/>
                <w:sz w:val="24"/>
                <w:szCs w:val="24"/>
              </w:rPr>
              <w:t xml:space="preserve"> All matching funds </w:t>
            </w:r>
            <w:r w:rsidR="006368D2">
              <w:rPr>
                <w:rFonts w:asciiTheme="minorHAnsi" w:eastAsia="Times New Roman" w:hAnsiTheme="minorHAnsi"/>
                <w:sz w:val="24"/>
                <w:szCs w:val="24"/>
              </w:rPr>
              <w:t xml:space="preserve">and in kind contributions </w:t>
            </w:r>
            <w:r w:rsidRPr="00450B3C">
              <w:rPr>
                <w:rFonts w:asciiTheme="minorHAnsi" w:eastAsia="Times New Roman" w:hAnsiTheme="minorHAnsi"/>
                <w:sz w:val="24"/>
                <w:szCs w:val="24"/>
              </w:rPr>
              <w:t>should be listed in the budget.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  <w:p w:rsidR="00434A86" w:rsidRDefault="00434A86" w:rsidP="002113F8">
            <w:pPr>
              <w:spacing w:before="360"/>
              <w:rPr>
                <w:noProof/>
              </w:rPr>
            </w:pPr>
            <w:r>
              <w:rPr>
                <w:b/>
                <w:smallCaps/>
                <w:noProof/>
                <w:sz w:val="24"/>
              </w:rPr>
              <w:t>total Amount Requested from NEA</w:t>
            </w:r>
            <w:r>
              <w:rPr>
                <w:b/>
                <w:noProof/>
              </w:rPr>
              <w:t>:</w:t>
            </w:r>
            <w:r>
              <w:rPr>
                <w:b/>
                <w:noProof/>
              </w:rPr>
              <w:br/>
            </w:r>
            <w:r w:rsidR="006368D2">
              <w:rPr>
                <w:noProof/>
              </w:rPr>
              <w:t>(cannot exceed $7</w:t>
            </w:r>
            <w:r>
              <w:rPr>
                <w:noProof/>
              </w:rPr>
              <w:t>,000)</w:t>
            </w:r>
          </w:p>
          <w:p w:rsidR="00EB7E34" w:rsidRDefault="00EB7E34" w:rsidP="00EB7E34">
            <w:pPr>
              <w:pStyle w:val="Footer"/>
              <w:rPr>
                <w:noProof/>
                <w:sz w:val="18"/>
                <w:szCs w:val="18"/>
              </w:rPr>
            </w:pPr>
          </w:p>
          <w:p w:rsidR="00EB7E34" w:rsidRDefault="00EB7E34" w:rsidP="00EB7E34">
            <w:pPr>
              <w:pStyle w:val="Footer"/>
              <w:rPr>
                <w:noProof/>
                <w:sz w:val="18"/>
                <w:szCs w:val="18"/>
              </w:rPr>
            </w:pPr>
          </w:p>
          <w:p w:rsidR="00434A86" w:rsidRDefault="00434A86" w:rsidP="00EB7E34">
            <w:pPr>
              <w:pStyle w:val="Footer"/>
              <w:rPr>
                <w:b/>
                <w:noProof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360"/>
              <w:jc w:val="right"/>
              <w:rPr>
                <w:b/>
                <w:noProof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  <w:r>
              <w:rPr>
                <w:b/>
                <w:smallCaps/>
                <w:noProof/>
              </w:rPr>
              <w:t>$</w:t>
            </w:r>
            <w:r>
              <w:rPr>
                <w:b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4A86" w:rsidRDefault="00434A86" w:rsidP="002113F8">
            <w:pPr>
              <w:spacing w:before="360"/>
              <w:rPr>
                <w:b/>
                <w:smallCaps/>
                <w:noProof/>
              </w:rPr>
            </w:pPr>
          </w:p>
        </w:tc>
      </w:tr>
      <w:tr w:rsidR="00434A86" w:rsidTr="00EB7E34">
        <w:trPr>
          <w:trHeight w:val="455"/>
        </w:trPr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</w:p>
        </w:tc>
        <w:tc>
          <w:tcPr>
            <w:tcW w:w="6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A86" w:rsidRDefault="00434A86" w:rsidP="002113F8">
            <w:pPr>
              <w:rPr>
                <w:b/>
                <w:noProof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434A86" w:rsidRDefault="00434A86" w:rsidP="002113F8">
            <w:pPr>
              <w:spacing w:before="120"/>
              <w:jc w:val="right"/>
              <w:rPr>
                <w:b/>
                <w:noProof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4A86" w:rsidRDefault="00434A86" w:rsidP="002113F8">
            <w:pPr>
              <w:spacing w:before="200"/>
              <w:rPr>
                <w:b/>
                <w:smallCaps/>
                <w:noProof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4A86" w:rsidRDefault="00434A86" w:rsidP="002113F8">
            <w:pPr>
              <w:rPr>
                <w:b/>
                <w:smallCaps/>
                <w:noProof/>
              </w:rPr>
            </w:pPr>
          </w:p>
        </w:tc>
      </w:tr>
    </w:tbl>
    <w:p w:rsidR="00EB7E34" w:rsidRDefault="00EB7E34" w:rsidP="00EB7E34"/>
    <w:sectPr w:rsidR="00EB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CF" w:rsidRDefault="00EB04CF" w:rsidP="00EB7E34">
      <w:r>
        <w:separator/>
      </w:r>
    </w:p>
  </w:endnote>
  <w:endnote w:type="continuationSeparator" w:id="0">
    <w:p w:rsidR="00EB04CF" w:rsidRDefault="00EB04CF" w:rsidP="00E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3" w:rsidRDefault="00E92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34" w:rsidRDefault="00684F2B" w:rsidP="00EB7E34">
    <w:pPr>
      <w:pStyle w:val="Footer"/>
      <w:rPr>
        <w:sz w:val="18"/>
        <w:szCs w:val="18"/>
      </w:rPr>
    </w:pPr>
    <w:r>
      <w:rPr>
        <w:noProof/>
        <w:sz w:val="18"/>
        <w:szCs w:val="18"/>
      </w:rPr>
      <w:t>2</w:t>
    </w:r>
    <w:r w:rsidR="00E928A3">
      <w:rPr>
        <w:noProof/>
        <w:sz w:val="18"/>
        <w:szCs w:val="18"/>
      </w:rPr>
      <w:t>020-21</w:t>
    </w:r>
    <w:bookmarkStart w:id="0" w:name="_GoBack"/>
    <w:bookmarkEnd w:id="0"/>
    <w:r w:rsidR="006368D2">
      <w:rPr>
        <w:noProof/>
        <w:sz w:val="18"/>
        <w:szCs w:val="18"/>
      </w:rPr>
      <w:t xml:space="preserve"> </w:t>
    </w:r>
    <w:r w:rsidR="00EB7E34">
      <w:rPr>
        <w:sz w:val="18"/>
        <w:szCs w:val="18"/>
      </w:rPr>
      <w:t xml:space="preserve">NEA Center for Organizing Retired State Organizing Budget Detail Sheet.  Please save this document and then upload this form as a part of your final grant application at </w:t>
    </w:r>
    <w:hyperlink r:id="rId1" w:history="1">
      <w:r w:rsidR="00EB7E34">
        <w:rPr>
          <w:rStyle w:val="Hyperlink"/>
          <w:sz w:val="18"/>
          <w:szCs w:val="18"/>
        </w:rPr>
        <w:t>http://www.nea.org/grants/57206.htm</w:t>
      </w:r>
    </w:hyperlink>
  </w:p>
  <w:p w:rsidR="00EB7E34" w:rsidRDefault="00EB7E34" w:rsidP="00EB7E34">
    <w:pPr>
      <w:pStyle w:val="Footer"/>
      <w:jc w:val="center"/>
    </w:pPr>
    <w:r w:rsidRPr="006368D2">
      <w:rPr>
        <w:sz w:val="18"/>
        <w:szCs w:val="18"/>
      </w:rPr>
      <w:t xml:space="preserve">Revised </w:t>
    </w:r>
    <w:r w:rsidR="00E928A3">
      <w:rPr>
        <w:sz w:val="18"/>
        <w:szCs w:val="18"/>
      </w:rPr>
      <w:t>July 14, 2020</w:t>
    </w:r>
  </w:p>
  <w:p w:rsidR="00EB7E34" w:rsidRDefault="00EB7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3" w:rsidRDefault="00E9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CF" w:rsidRDefault="00EB04CF" w:rsidP="00EB7E34">
      <w:r>
        <w:separator/>
      </w:r>
    </w:p>
  </w:footnote>
  <w:footnote w:type="continuationSeparator" w:id="0">
    <w:p w:rsidR="00EB04CF" w:rsidRDefault="00EB04CF" w:rsidP="00EB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3" w:rsidRDefault="00E92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3" w:rsidRDefault="00E92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A3" w:rsidRDefault="00E92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6"/>
    <w:rsid w:val="000170BC"/>
    <w:rsid w:val="000D2890"/>
    <w:rsid w:val="002D5218"/>
    <w:rsid w:val="00434A86"/>
    <w:rsid w:val="004C62DF"/>
    <w:rsid w:val="005079EF"/>
    <w:rsid w:val="006130E6"/>
    <w:rsid w:val="00624841"/>
    <w:rsid w:val="006368D2"/>
    <w:rsid w:val="00684F2B"/>
    <w:rsid w:val="00775284"/>
    <w:rsid w:val="00A54DDF"/>
    <w:rsid w:val="00C94C45"/>
    <w:rsid w:val="00D31C58"/>
    <w:rsid w:val="00E928A3"/>
    <w:rsid w:val="00EB04CF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7457"/>
  <w15:docId w15:val="{F05F7C3D-BE35-43E4-9B09-1A2A085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E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B7E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3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a.org/grants/572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Todd [NEA]</dc:creator>
  <cp:lastModifiedBy>Crenshaw, Todd [NEA]</cp:lastModifiedBy>
  <cp:revision>2</cp:revision>
  <dcterms:created xsi:type="dcterms:W3CDTF">2020-07-14T18:28:00Z</dcterms:created>
  <dcterms:modified xsi:type="dcterms:W3CDTF">2020-07-14T18:28:00Z</dcterms:modified>
</cp:coreProperties>
</file>