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5" w:type="dxa"/>
        <w:tblBorders>
          <w:top w:val="single" w:sz="4" w:space="0" w:color="19468D"/>
          <w:left w:val="single" w:sz="4" w:space="0" w:color="19468D"/>
          <w:bottom w:val="single" w:sz="4" w:space="0" w:color="19468D"/>
          <w:right w:val="single" w:sz="4" w:space="0" w:color="19468D"/>
          <w:insideH w:val="single" w:sz="4" w:space="0" w:color="19468D"/>
          <w:insideV w:val="single" w:sz="4" w:space="0" w:color="194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2045"/>
        <w:gridCol w:w="2045"/>
        <w:gridCol w:w="2045"/>
        <w:gridCol w:w="2045"/>
      </w:tblGrid>
      <w:tr w:rsidR="008F3546" w14:paraId="06F2DC7A" w14:textId="77777777" w:rsidTr="008F3546">
        <w:trPr>
          <w:trHeight w:val="545"/>
        </w:trPr>
        <w:tc>
          <w:tcPr>
            <w:tcW w:w="10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9468D"/>
          </w:tcPr>
          <w:p w14:paraId="14A13174" w14:textId="77777777" w:rsidR="008F3546" w:rsidRDefault="008F3546" w:rsidP="00F626BD">
            <w:pPr>
              <w:pStyle w:val="TableParagraph"/>
              <w:spacing w:before="105"/>
              <w:ind w:left="2219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color w:val="FFFFFF"/>
                <w:spacing w:val="-6"/>
                <w:sz w:val="28"/>
              </w:rPr>
              <w:t>IV.</w:t>
            </w:r>
            <w:r>
              <w:rPr>
                <w:rFonts w:ascii="Tahoma"/>
                <w:b/>
                <w:color w:val="FFFFFF"/>
                <w:spacing w:val="-19"/>
                <w:sz w:val="2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8"/>
              </w:rPr>
              <w:t>NEA</w:t>
            </w:r>
            <w:r>
              <w:rPr>
                <w:rFonts w:ascii="Tahoma"/>
                <w:b/>
                <w:color w:val="FFFFFF"/>
                <w:spacing w:val="-20"/>
                <w:sz w:val="2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8"/>
              </w:rPr>
              <w:t>Aspiring</w:t>
            </w:r>
            <w:r>
              <w:rPr>
                <w:rFonts w:ascii="Tahoma"/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8"/>
              </w:rPr>
              <w:t>Educators</w:t>
            </w:r>
            <w:r>
              <w:rPr>
                <w:rFonts w:ascii="Tahoma"/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8"/>
              </w:rPr>
              <w:t>Planning</w:t>
            </w:r>
            <w:r>
              <w:rPr>
                <w:rFonts w:ascii="Tahoma"/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8"/>
              </w:rPr>
              <w:t>Guide</w:t>
            </w:r>
          </w:p>
        </w:tc>
      </w:tr>
      <w:tr w:rsidR="008F3546" w14:paraId="732B35E4" w14:textId="77777777" w:rsidTr="008F3546">
        <w:trPr>
          <w:trHeight w:val="414"/>
        </w:trPr>
        <w:tc>
          <w:tcPr>
            <w:tcW w:w="10225" w:type="dxa"/>
            <w:gridSpan w:val="5"/>
            <w:tcBorders>
              <w:top w:val="nil"/>
            </w:tcBorders>
            <w:shd w:val="clear" w:color="auto" w:fill="FAF9F4"/>
          </w:tcPr>
          <w:p w14:paraId="2E00E3AD" w14:textId="77777777" w:rsidR="008F3546" w:rsidRDefault="008F3546" w:rsidP="00F626BD">
            <w:pPr>
              <w:pStyle w:val="TableParagraph"/>
              <w:spacing w:before="79"/>
              <w:ind w:left="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Be</w:t>
            </w:r>
            <w:r>
              <w:rPr>
                <w:rFonts w:ascii="Tahoma"/>
                <w:b/>
                <w:spacing w:val="-16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SMART!</w:t>
            </w:r>
          </w:p>
        </w:tc>
      </w:tr>
      <w:tr w:rsidR="008F3546" w14:paraId="0A7EAFDB" w14:textId="77777777" w:rsidTr="008F3546">
        <w:trPr>
          <w:trHeight w:val="1770"/>
        </w:trPr>
        <w:tc>
          <w:tcPr>
            <w:tcW w:w="2045" w:type="dxa"/>
            <w:tcBorders>
              <w:bottom w:val="double" w:sz="4" w:space="0" w:color="FFFFFF"/>
            </w:tcBorders>
            <w:shd w:val="clear" w:color="auto" w:fill="FAF9F4"/>
          </w:tcPr>
          <w:p w14:paraId="5BBF680F" w14:textId="77777777" w:rsidR="008F3546" w:rsidRDefault="008F3546" w:rsidP="00F626BD">
            <w:pPr>
              <w:pStyle w:val="TableParagraph"/>
              <w:spacing w:before="87"/>
              <w:ind w:left="95" w:right="8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2"/>
                <w:w w:val="120"/>
                <w:sz w:val="20"/>
              </w:rPr>
              <w:t>Specific</w:t>
            </w:r>
          </w:p>
          <w:p w14:paraId="5907E795" w14:textId="77777777" w:rsidR="008F3546" w:rsidRDefault="008F3546" w:rsidP="00F626BD">
            <w:pPr>
              <w:pStyle w:val="TableParagraph"/>
              <w:spacing w:before="171" w:line="249" w:lineRule="auto"/>
              <w:ind w:left="399" w:right="387" w:firstLine="6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Who?,</w:t>
            </w:r>
            <w:proofErr w:type="gramEnd"/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What?, When?, Where?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Why?</w:t>
            </w:r>
          </w:p>
        </w:tc>
        <w:tc>
          <w:tcPr>
            <w:tcW w:w="2045" w:type="dxa"/>
            <w:tcBorders>
              <w:bottom w:val="double" w:sz="4" w:space="0" w:color="FFFFFF"/>
            </w:tcBorders>
            <w:shd w:val="clear" w:color="auto" w:fill="FAF9F4"/>
          </w:tcPr>
          <w:p w14:paraId="1F4C1AB2" w14:textId="77777777" w:rsidR="008F3546" w:rsidRDefault="008F3546" w:rsidP="00F626BD">
            <w:pPr>
              <w:pStyle w:val="TableParagraph"/>
              <w:spacing w:before="75"/>
              <w:ind w:left="45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Measurable</w:t>
            </w:r>
          </w:p>
          <w:p w14:paraId="45A8D0CB" w14:textId="77777777" w:rsidR="008F3546" w:rsidRDefault="008F3546" w:rsidP="00F626BD">
            <w:pPr>
              <w:pStyle w:val="TableParagraph"/>
              <w:spacing w:before="171" w:line="249" w:lineRule="auto"/>
              <w:ind w:left="337" w:right="204" w:firstLine="152"/>
              <w:rPr>
                <w:i/>
                <w:sz w:val="20"/>
              </w:rPr>
            </w:pPr>
            <w:r>
              <w:rPr>
                <w:i/>
                <w:sz w:val="20"/>
              </w:rPr>
              <w:t>How will we know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is </w:t>
            </w:r>
            <w:r>
              <w:rPr>
                <w:i/>
                <w:spacing w:val="-2"/>
                <w:sz w:val="20"/>
              </w:rPr>
              <w:t>accomplished?</w:t>
            </w:r>
          </w:p>
        </w:tc>
        <w:tc>
          <w:tcPr>
            <w:tcW w:w="2045" w:type="dxa"/>
            <w:tcBorders>
              <w:bottom w:val="double" w:sz="4" w:space="0" w:color="FFFFFF"/>
            </w:tcBorders>
            <w:shd w:val="clear" w:color="auto" w:fill="FAF9F4"/>
          </w:tcPr>
          <w:p w14:paraId="785EC313" w14:textId="77777777" w:rsidR="008F3546" w:rsidRDefault="008F3546" w:rsidP="00F626BD">
            <w:pPr>
              <w:pStyle w:val="TableParagraph"/>
              <w:spacing w:before="75"/>
              <w:ind w:left="95" w:right="8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Attainable</w:t>
            </w:r>
          </w:p>
          <w:p w14:paraId="666EAD1B" w14:textId="77777777" w:rsidR="008F3546" w:rsidRDefault="008F3546" w:rsidP="00F626BD">
            <w:pPr>
              <w:pStyle w:val="TableParagraph"/>
              <w:spacing w:before="171" w:line="249" w:lineRule="auto"/>
              <w:ind w:left="95" w:right="84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 xml:space="preserve">Can objectives pertaining to the </w:t>
            </w:r>
            <w:r>
              <w:rPr>
                <w:i/>
                <w:spacing w:val="-2"/>
                <w:w w:val="105"/>
                <w:sz w:val="20"/>
              </w:rPr>
              <w:t>goal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be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carried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out?</w:t>
            </w:r>
          </w:p>
          <w:p w14:paraId="3EF3D2BB" w14:textId="77777777" w:rsidR="008F3546" w:rsidRDefault="008F3546" w:rsidP="00F626BD">
            <w:pPr>
              <w:pStyle w:val="TableParagraph"/>
              <w:spacing w:before="2"/>
              <w:ind w:left="95" w:right="8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How?</w:t>
            </w:r>
          </w:p>
        </w:tc>
        <w:tc>
          <w:tcPr>
            <w:tcW w:w="2045" w:type="dxa"/>
            <w:tcBorders>
              <w:bottom w:val="double" w:sz="4" w:space="0" w:color="FFFFFF"/>
            </w:tcBorders>
            <w:shd w:val="clear" w:color="auto" w:fill="FAF9F4"/>
          </w:tcPr>
          <w:p w14:paraId="2AE81552" w14:textId="77777777" w:rsidR="008F3546" w:rsidRDefault="008F3546" w:rsidP="00F626BD">
            <w:pPr>
              <w:pStyle w:val="TableParagraph"/>
              <w:spacing w:before="95"/>
              <w:ind w:left="59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Relevant</w:t>
            </w:r>
          </w:p>
          <w:p w14:paraId="2486A5E9" w14:textId="77777777" w:rsidR="008F3546" w:rsidRDefault="008F3546" w:rsidP="00F626BD">
            <w:pPr>
              <w:pStyle w:val="TableParagraph"/>
              <w:spacing w:before="171" w:line="249" w:lineRule="auto"/>
              <w:ind w:left="220" w:right="204" w:firstLine="35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How does this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goal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help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i/>
                <w:spacing w:val="-5"/>
                <w:w w:val="105"/>
                <w:sz w:val="20"/>
              </w:rPr>
              <w:t>you</w:t>
            </w:r>
            <w:proofErr w:type="gramEnd"/>
          </w:p>
          <w:p w14:paraId="5C979B2F" w14:textId="77777777" w:rsidR="008F3546" w:rsidRDefault="008F3546" w:rsidP="00F626BD">
            <w:pPr>
              <w:pStyle w:val="TableParagraph"/>
              <w:spacing w:before="1" w:line="249" w:lineRule="auto"/>
              <w:ind w:left="559" w:hanging="436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to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meet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your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overall objective?</w:t>
            </w:r>
          </w:p>
        </w:tc>
        <w:tc>
          <w:tcPr>
            <w:tcW w:w="2045" w:type="dxa"/>
            <w:tcBorders>
              <w:bottom w:val="double" w:sz="4" w:space="0" w:color="FFFFFF"/>
            </w:tcBorders>
            <w:shd w:val="clear" w:color="auto" w:fill="FAF9F4"/>
          </w:tcPr>
          <w:p w14:paraId="3F29351D" w14:textId="77777777" w:rsidR="008F3546" w:rsidRDefault="008F3546" w:rsidP="00F626BD">
            <w:pPr>
              <w:pStyle w:val="TableParagraph"/>
              <w:spacing w:before="95"/>
              <w:ind w:left="95" w:right="8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Time-</w:t>
            </w:r>
            <w:r>
              <w:rPr>
                <w:rFonts w:ascii="Tahoma"/>
                <w:b/>
                <w:spacing w:val="-4"/>
                <w:sz w:val="20"/>
              </w:rPr>
              <w:t>bound</w:t>
            </w:r>
          </w:p>
          <w:p w14:paraId="2AE7679D" w14:textId="77777777" w:rsidR="008F3546" w:rsidRDefault="008F3546" w:rsidP="00F626BD">
            <w:pPr>
              <w:pStyle w:val="TableParagraph"/>
              <w:spacing w:before="171" w:line="249" w:lineRule="auto"/>
              <w:ind w:left="96" w:right="84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 xml:space="preserve">Completed/ </w:t>
            </w:r>
            <w:r>
              <w:rPr>
                <w:i/>
                <w:sz w:val="20"/>
              </w:rPr>
              <w:t>milestones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achieved </w:t>
            </w:r>
            <w:r>
              <w:rPr>
                <w:i/>
                <w:w w:val="105"/>
                <w:sz w:val="20"/>
              </w:rPr>
              <w:t xml:space="preserve">by end of </w:t>
            </w:r>
            <w:proofErr w:type="spellStart"/>
            <w:r>
              <w:rPr>
                <w:i/>
                <w:w w:val="105"/>
                <w:sz w:val="20"/>
              </w:rPr>
              <w:t>perfor</w:t>
            </w:r>
            <w:proofErr w:type="spellEnd"/>
            <w:r>
              <w:rPr>
                <w:i/>
                <w:w w:val="105"/>
                <w:sz w:val="20"/>
              </w:rPr>
              <w:t xml:space="preserve">- </w:t>
            </w:r>
            <w:proofErr w:type="spellStart"/>
            <w:r>
              <w:rPr>
                <w:i/>
                <w:w w:val="105"/>
                <w:sz w:val="20"/>
              </w:rPr>
              <w:t>mance</w:t>
            </w:r>
            <w:proofErr w:type="spellEnd"/>
            <w:r>
              <w:rPr>
                <w:i/>
                <w:w w:val="105"/>
                <w:sz w:val="20"/>
              </w:rPr>
              <w:t xml:space="preserve"> period</w:t>
            </w:r>
          </w:p>
        </w:tc>
      </w:tr>
    </w:tbl>
    <w:p w14:paraId="392D126A" w14:textId="77777777" w:rsidR="008F3546" w:rsidRDefault="008F3546" w:rsidP="008F3546">
      <w:pPr>
        <w:pStyle w:val="BodyText"/>
        <w:spacing w:before="1"/>
        <w:rPr>
          <w:i/>
          <w:sz w:val="15"/>
        </w:rPr>
      </w:pPr>
    </w:p>
    <w:tbl>
      <w:tblPr>
        <w:tblW w:w="102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2391"/>
        <w:gridCol w:w="2391"/>
        <w:gridCol w:w="2391"/>
      </w:tblGrid>
      <w:tr w:rsidR="008F3546" w14:paraId="52EA375A" w14:textId="77777777" w:rsidTr="008F3546">
        <w:trPr>
          <w:trHeight w:val="530"/>
        </w:trPr>
        <w:tc>
          <w:tcPr>
            <w:tcW w:w="3066" w:type="dxa"/>
            <w:tcBorders>
              <w:left w:val="single" w:sz="4" w:space="0" w:color="287BBD"/>
              <w:bottom w:val="single" w:sz="4" w:space="0" w:color="287BBD"/>
            </w:tcBorders>
            <w:shd w:val="clear" w:color="auto" w:fill="19468D"/>
          </w:tcPr>
          <w:p w14:paraId="11284CA5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bottom w:val="single" w:sz="4" w:space="0" w:color="287BBD"/>
            </w:tcBorders>
            <w:shd w:val="clear" w:color="auto" w:fill="19468D"/>
          </w:tcPr>
          <w:p w14:paraId="52110B24" w14:textId="77777777" w:rsidR="008F3546" w:rsidRDefault="008F3546" w:rsidP="00F626BD">
            <w:pPr>
              <w:pStyle w:val="TableParagraph"/>
              <w:spacing w:before="95"/>
              <w:ind w:left="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Goal</w:t>
            </w:r>
            <w:r>
              <w:rPr>
                <w:rFonts w:ascii="Tahoma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287BBD"/>
            </w:tcBorders>
            <w:shd w:val="clear" w:color="auto" w:fill="19468D"/>
          </w:tcPr>
          <w:p w14:paraId="72E53C91" w14:textId="77777777" w:rsidR="008F3546" w:rsidRDefault="008F3546" w:rsidP="00F626BD">
            <w:pPr>
              <w:pStyle w:val="TableParagraph"/>
              <w:spacing w:before="95"/>
              <w:ind w:left="9"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Goal</w:t>
            </w:r>
            <w:r>
              <w:rPr>
                <w:rFonts w:ascii="Tahoma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391" w:type="dxa"/>
            <w:tcBorders>
              <w:bottom w:val="single" w:sz="4" w:space="0" w:color="287BBD"/>
            </w:tcBorders>
            <w:shd w:val="clear" w:color="auto" w:fill="19468D"/>
          </w:tcPr>
          <w:p w14:paraId="5F51745F" w14:textId="77777777" w:rsidR="008F3546" w:rsidRDefault="008F3546" w:rsidP="00F626BD">
            <w:pPr>
              <w:pStyle w:val="TableParagraph"/>
              <w:spacing w:before="95"/>
              <w:ind w:left="9"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Goal</w:t>
            </w:r>
            <w:r>
              <w:rPr>
                <w:rFonts w:ascii="Tahoma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0"/>
                <w:sz w:val="24"/>
              </w:rPr>
              <w:t>3</w:t>
            </w:r>
          </w:p>
        </w:tc>
      </w:tr>
      <w:tr w:rsidR="008F3546" w14:paraId="53328EF3" w14:textId="77777777" w:rsidTr="008F3546">
        <w:trPr>
          <w:trHeight w:val="1432"/>
        </w:trPr>
        <w:tc>
          <w:tcPr>
            <w:tcW w:w="3066" w:type="dxa"/>
            <w:tcBorders>
              <w:top w:val="single" w:sz="4" w:space="0" w:color="287BB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7E5A6589" w14:textId="77777777" w:rsidR="008F3546" w:rsidRDefault="008F3546" w:rsidP="00F626BD">
            <w:pPr>
              <w:pStyle w:val="TableParagraph"/>
              <w:spacing w:before="114"/>
              <w:ind w:left="10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130"/>
                <w:sz w:val="20"/>
              </w:rPr>
              <w:t>Define</w:t>
            </w:r>
            <w:r>
              <w:rPr>
                <w:rFonts w:ascii="Arial Narrow"/>
                <w:b/>
                <w:spacing w:val="-15"/>
                <w:w w:val="130"/>
                <w:sz w:val="20"/>
              </w:rPr>
              <w:t xml:space="preserve"> </w:t>
            </w:r>
            <w:r>
              <w:rPr>
                <w:rFonts w:ascii="Arial Narrow"/>
                <w:b/>
                <w:w w:val="130"/>
                <w:sz w:val="20"/>
              </w:rPr>
              <w:t>the</w:t>
            </w:r>
            <w:r>
              <w:rPr>
                <w:rFonts w:ascii="Arial Narrow"/>
                <w:b/>
                <w:spacing w:val="-15"/>
                <w:w w:val="130"/>
                <w:sz w:val="20"/>
              </w:rPr>
              <w:t xml:space="preserve"> </w:t>
            </w:r>
            <w:r>
              <w:rPr>
                <w:rFonts w:ascii="Arial Narrow"/>
                <w:b/>
                <w:spacing w:val="-2"/>
                <w:w w:val="130"/>
                <w:sz w:val="20"/>
              </w:rPr>
              <w:t>goal.</w:t>
            </w:r>
          </w:p>
          <w:p w14:paraId="6CF643E9" w14:textId="77777777" w:rsidR="008F3546" w:rsidRDefault="008F3546" w:rsidP="00F626BD">
            <w:pPr>
              <w:pStyle w:val="TableParagraph"/>
              <w:spacing w:before="95" w:line="249" w:lineRule="auto"/>
              <w:ind w:left="100"/>
              <w:rPr>
                <w:sz w:val="18"/>
              </w:rPr>
            </w:pPr>
            <w:r>
              <w:rPr>
                <w:rFonts w:ascii="Trebuchet MS"/>
                <w:spacing w:val="-2"/>
                <w:sz w:val="18"/>
              </w:rPr>
              <w:t>Create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or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enhance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specific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 xml:space="preserve">event, </w:t>
            </w:r>
            <w:r>
              <w:rPr>
                <w:w w:val="105"/>
                <w:sz w:val="18"/>
              </w:rPr>
              <w:t>project,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your program. Be actionable and realistic with the goal.</w:t>
            </w: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3E982753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6E29615C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4488E7D4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546" w14:paraId="300E7923" w14:textId="77777777" w:rsidTr="008F3546">
        <w:trPr>
          <w:trHeight w:val="1372"/>
        </w:trPr>
        <w:tc>
          <w:tcPr>
            <w:tcW w:w="3066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55A2DF6F" w14:textId="77777777" w:rsidR="008F3546" w:rsidRDefault="008F3546" w:rsidP="00F626BD">
            <w:pPr>
              <w:pStyle w:val="TableParagraph"/>
              <w:spacing w:before="6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Connect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to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Core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Values.</w:t>
            </w:r>
          </w:p>
          <w:p w14:paraId="64629963" w14:textId="77777777" w:rsidR="008F3546" w:rsidRDefault="008F3546" w:rsidP="00F626BD">
            <w:pPr>
              <w:pStyle w:val="TableParagraph"/>
              <w:spacing w:before="96" w:line="249" w:lineRule="auto"/>
              <w:ind w:left="100" w:right="114"/>
              <w:rPr>
                <w:sz w:val="18"/>
              </w:rPr>
            </w:pPr>
            <w:r>
              <w:rPr>
                <w:w w:val="105"/>
                <w:sz w:val="18"/>
              </w:rPr>
              <w:t>Align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project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more of the AE Core Values: Educator Quality,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Community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Engagement, </w:t>
            </w:r>
            <w:r>
              <w:rPr>
                <w:sz w:val="18"/>
              </w:rPr>
              <w:t>Political Action,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Justice.</w:t>
            </w: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35A352AB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55A72C95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09662E64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546" w14:paraId="26E20137" w14:textId="77777777" w:rsidTr="008F3546">
        <w:trPr>
          <w:trHeight w:val="1363"/>
        </w:trPr>
        <w:tc>
          <w:tcPr>
            <w:tcW w:w="3066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364A0025" w14:textId="77777777" w:rsidR="008F3546" w:rsidRDefault="008F3546" w:rsidP="00F626BD">
            <w:pPr>
              <w:pStyle w:val="TableParagraph"/>
              <w:spacing w:before="6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Build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a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team.</w:t>
            </w:r>
          </w:p>
          <w:p w14:paraId="4FF44968" w14:textId="77777777" w:rsidR="008F3546" w:rsidRDefault="008F3546" w:rsidP="00F626BD">
            <w:pPr>
              <w:pStyle w:val="TableParagraph"/>
              <w:spacing w:before="96" w:line="249" w:lineRule="auto"/>
              <w:ind w:left="100" w:right="339"/>
              <w:rPr>
                <w:sz w:val="18"/>
              </w:rPr>
            </w:pPr>
            <w:r>
              <w:rPr>
                <w:w w:val="105"/>
                <w:sz w:val="18"/>
              </w:rPr>
              <w:t>Describe how you’ll recruit other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members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join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for </w:t>
            </w:r>
            <w:r>
              <w:rPr>
                <w:rFonts w:ascii="Trebuchet MS" w:hAnsi="Trebuchet MS"/>
                <w:sz w:val="18"/>
              </w:rPr>
              <w:t>the</w:t>
            </w:r>
            <w:r>
              <w:rPr>
                <w:rFonts w:ascii="Trebuchet MS" w:hAnsi="Trebuchet MS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project.</w:t>
            </w:r>
            <w:r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Define</w:t>
            </w:r>
            <w:r>
              <w:rPr>
                <w:rFonts w:ascii="Trebuchet MS" w:hAnsi="Trebuchet MS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how</w:t>
            </w:r>
            <w:r>
              <w:rPr>
                <w:rFonts w:ascii="Trebuchet MS" w:hAnsi="Trebuchet MS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 xml:space="preserve">you’ll </w:t>
            </w:r>
            <w:r>
              <w:rPr>
                <w:w w:val="105"/>
                <w:sz w:val="18"/>
              </w:rPr>
              <w:t>distribute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responsibilities.</w:t>
            </w: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69B0FCEF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45E45B14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6486EA93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546" w14:paraId="4829B707" w14:textId="77777777" w:rsidTr="008F3546">
        <w:trPr>
          <w:trHeight w:val="1992"/>
        </w:trPr>
        <w:tc>
          <w:tcPr>
            <w:tcW w:w="3066" w:type="dxa"/>
            <w:tcBorders>
              <w:top w:val="single" w:sz="4" w:space="0" w:color="19468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47555F77" w14:textId="77777777" w:rsidR="008F3546" w:rsidRDefault="008F3546" w:rsidP="00F626BD">
            <w:pPr>
              <w:pStyle w:val="TableParagraph"/>
              <w:spacing w:before="4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Collaborate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with partners.</w:t>
            </w:r>
          </w:p>
          <w:p w14:paraId="313C32D2" w14:textId="77777777" w:rsidR="008F3546" w:rsidRDefault="008F3546" w:rsidP="00F626BD">
            <w:pPr>
              <w:pStyle w:val="TableParagraph"/>
              <w:spacing w:before="96" w:line="249" w:lineRule="auto"/>
              <w:ind w:left="100" w:right="114"/>
              <w:rPr>
                <w:sz w:val="18"/>
              </w:rPr>
            </w:pPr>
            <w:r>
              <w:rPr>
                <w:sz w:val="18"/>
              </w:rPr>
              <w:t>Explain how you’ll partner with internal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Trebuchet MS" w:hAnsi="Trebuchet MS"/>
                <w:i/>
                <w:sz w:val="18"/>
              </w:rPr>
              <w:t>ex:</w:t>
            </w:r>
            <w:r>
              <w:rPr>
                <w:rFonts w:ascii="Trebuchet MS" w:hAnsi="Trebuchet MS"/>
                <w:i/>
                <w:spacing w:val="-1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state</w:t>
            </w:r>
            <w:r>
              <w:rPr>
                <w:rFonts w:ascii="Trebuchet MS" w:hAnsi="Trebuchet MS"/>
                <w:i/>
                <w:spacing w:val="-1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affiliate,</w:t>
            </w:r>
            <w:r>
              <w:rPr>
                <w:rFonts w:ascii="Trebuchet MS" w:hAnsi="Trebuchet MS"/>
                <w:i/>
                <w:spacing w:val="-1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 xml:space="preserve">locals, </w:t>
            </w:r>
            <w:r>
              <w:rPr>
                <w:i/>
                <w:sz w:val="18"/>
              </w:rPr>
              <w:t>ESP, higher ed, and NEA-Retired members</w:t>
            </w:r>
            <w:r>
              <w:rPr>
                <w:sz w:val="18"/>
              </w:rPr>
              <w:t>) and external partners (</w:t>
            </w:r>
            <w:r>
              <w:rPr>
                <w:i/>
                <w:sz w:val="18"/>
              </w:rPr>
              <w:t>ex: college faculty, P-12 school districts, community organizations, other public service unions, PTA</w:t>
            </w:r>
            <w:r>
              <w:rPr>
                <w:sz w:val="18"/>
              </w:rPr>
              <w:t>).</w:t>
            </w: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6D766CEA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733D49E9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19468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1149680F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546" w14:paraId="18B0D15C" w14:textId="77777777" w:rsidTr="008F3546">
        <w:trPr>
          <w:trHeight w:val="1343"/>
        </w:trPr>
        <w:tc>
          <w:tcPr>
            <w:tcW w:w="3066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035F6E80" w14:textId="77777777" w:rsidR="008F3546" w:rsidRDefault="008F3546" w:rsidP="00F626BD">
            <w:pPr>
              <w:pStyle w:val="TableParagraph"/>
              <w:spacing w:before="4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Fundraise</w:t>
            </w:r>
            <w:r>
              <w:rPr>
                <w:rFonts w:ascii="Tahoma"/>
                <w:b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for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resources.</w:t>
            </w:r>
          </w:p>
          <w:p w14:paraId="7F1EC7A3" w14:textId="77777777" w:rsidR="008F3546" w:rsidRDefault="008F3546" w:rsidP="00F626BD">
            <w:pPr>
              <w:pStyle w:val="TableParagraph"/>
              <w:spacing w:before="96" w:line="249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What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resources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-4"/>
                <w:w w:val="105"/>
                <w:sz w:val="18"/>
              </w:rPr>
              <w:t>accomplish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goal?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How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 xml:space="preserve">you </w:t>
            </w:r>
            <w:r>
              <w:rPr>
                <w:w w:val="105"/>
                <w:sz w:val="18"/>
              </w:rPr>
              <w:t>build partnerships to fundraise necessary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resources?</w:t>
            </w: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5ADDBFAF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080F8601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56947747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546" w14:paraId="58026309" w14:textId="77777777" w:rsidTr="008F3546">
        <w:trPr>
          <w:trHeight w:val="1128"/>
        </w:trPr>
        <w:tc>
          <w:tcPr>
            <w:tcW w:w="3066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525C85D8" w14:textId="77777777" w:rsidR="008F3546" w:rsidRDefault="008F3546" w:rsidP="00F626BD">
            <w:pPr>
              <w:pStyle w:val="TableParagraph"/>
              <w:spacing w:before="4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How</w:t>
            </w:r>
            <w:r>
              <w:rPr>
                <w:rFonts w:ascii="Tahoma"/>
                <w:b/>
                <w:spacing w:val="-21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can</w:t>
            </w:r>
            <w:r>
              <w:rPr>
                <w:rFonts w:ascii="Tahoma"/>
                <w:b/>
                <w:spacing w:val="-20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NEA</w:t>
            </w:r>
            <w:r>
              <w:rPr>
                <w:rFonts w:ascii="Tahoma"/>
                <w:b/>
                <w:spacing w:val="-25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help</w:t>
            </w:r>
            <w:r>
              <w:rPr>
                <w:rFonts w:ascii="Tahoma"/>
                <w:b/>
                <w:spacing w:val="-20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the</w:t>
            </w:r>
            <w:r>
              <w:rPr>
                <w:rFonts w:ascii="Tahoma"/>
                <w:b/>
                <w:spacing w:val="-21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goal?</w:t>
            </w:r>
          </w:p>
          <w:p w14:paraId="42879DFD" w14:textId="77777777" w:rsidR="008F3546" w:rsidRDefault="008F3546" w:rsidP="00F626BD">
            <w:pPr>
              <w:pStyle w:val="TableParagraph"/>
              <w:spacing w:before="96" w:line="249" w:lineRule="auto"/>
              <w:ind w:left="99" w:right="339"/>
              <w:rPr>
                <w:sz w:val="18"/>
              </w:rPr>
            </w:pPr>
            <w:r>
              <w:rPr>
                <w:sz w:val="18"/>
              </w:rPr>
              <w:t>What support,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guidance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 assist the goal?</w:t>
            </w: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67C4C9AD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0379D8BA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747C1A1B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546" w14:paraId="5FD3723F" w14:textId="77777777" w:rsidTr="008F3546">
        <w:trPr>
          <w:trHeight w:val="931"/>
        </w:trPr>
        <w:tc>
          <w:tcPr>
            <w:tcW w:w="3066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6E9E3964" w14:textId="77777777" w:rsidR="008F3546" w:rsidRDefault="008F3546" w:rsidP="00F626BD">
            <w:pPr>
              <w:pStyle w:val="TableParagraph"/>
              <w:spacing w:before="88"/>
              <w:rPr>
                <w:i/>
                <w:sz w:val="20"/>
              </w:rPr>
            </w:pPr>
          </w:p>
          <w:p w14:paraId="470CAB76" w14:textId="77777777" w:rsidR="008F3546" w:rsidRDefault="008F3546" w:rsidP="00F626BD">
            <w:pPr>
              <w:pStyle w:val="TableParagraph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Additional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Notes</w:t>
            </w: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4C1AAAB4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36139741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287BBD"/>
              <w:left w:val="single" w:sz="4" w:space="0" w:color="287BBD"/>
              <w:bottom w:val="single" w:sz="4" w:space="0" w:color="287BBD"/>
              <w:right w:val="single" w:sz="4" w:space="0" w:color="287BBD"/>
            </w:tcBorders>
            <w:shd w:val="clear" w:color="auto" w:fill="FAF9F4"/>
          </w:tcPr>
          <w:p w14:paraId="289E669E" w14:textId="77777777" w:rsidR="008F3546" w:rsidRDefault="008F3546" w:rsidP="00F6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D2B33A" w14:textId="77777777" w:rsidR="008F3546" w:rsidRDefault="008F3546" w:rsidP="008F3546">
      <w:pPr>
        <w:pStyle w:val="BodyText"/>
        <w:spacing w:before="126"/>
        <w:rPr>
          <w:i/>
        </w:rPr>
      </w:pPr>
    </w:p>
    <w:p w14:paraId="302F6DB4" w14:textId="77777777" w:rsidR="00F51B91" w:rsidRDefault="00F51B91"/>
    <w:sectPr w:rsidR="00F5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46"/>
    <w:rsid w:val="005447F9"/>
    <w:rsid w:val="008F3546"/>
    <w:rsid w:val="00910B78"/>
    <w:rsid w:val="00F15B17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5196"/>
  <w15:chartTrackingRefBased/>
  <w15:docId w15:val="{5A79C571-31D0-4AF5-B41F-0C77E15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54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4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4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4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4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54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54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54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54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54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54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3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54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3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54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3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54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54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F3546"/>
  </w:style>
  <w:style w:type="character" w:customStyle="1" w:styleId="BodyTextChar">
    <w:name w:val="Body Text Char"/>
    <w:basedOn w:val="DefaultParagraphFont"/>
    <w:link w:val="BodyText"/>
    <w:uiPriority w:val="1"/>
    <w:rsid w:val="008F3546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F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Timothy [NEA-CFC]</dc:creator>
  <cp:keywords/>
  <dc:description/>
  <cp:lastModifiedBy>Reed, Timothy [NEA-CFC]</cp:lastModifiedBy>
  <cp:revision>1</cp:revision>
  <dcterms:created xsi:type="dcterms:W3CDTF">2024-02-07T19:07:00Z</dcterms:created>
  <dcterms:modified xsi:type="dcterms:W3CDTF">2024-02-07T19:08:00Z</dcterms:modified>
</cp:coreProperties>
</file>